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w:t>
      </w:r>
      <w:proofErr w:type="gramStart"/>
      <w:r w:rsidRPr="002250B7">
        <w:rPr>
          <w:rFonts w:ascii="PT Astra Serif" w:hAnsi="PT Astra Serif"/>
          <w:b/>
          <w:bCs/>
          <w:lang w:eastAsia="ru-RU"/>
        </w:rPr>
        <w:t>И</w:t>
      </w:r>
      <w:r w:rsidRPr="002250B7">
        <w:rPr>
          <w:rFonts w:ascii="PT Astra Serif" w:hAnsi="PT Astra Serif"/>
          <w:bCs/>
        </w:rPr>
        <w:t>(</w:t>
      </w:r>
      <w:proofErr w:type="gramEnd"/>
      <w:r w:rsidRPr="002250B7">
        <w:rPr>
          <w:rFonts w:ascii="PT Astra Serif" w:hAnsi="PT Astra Serif"/>
          <w:bCs/>
        </w:rPr>
        <w:t>техническое задание)</w:t>
      </w:r>
    </w:p>
    <w:p w:rsidR="005100F5" w:rsidRPr="00142A5C" w:rsidRDefault="005100F5" w:rsidP="00142A5C">
      <w:pPr>
        <w:autoSpaceDE w:val="0"/>
        <w:autoSpaceDN w:val="0"/>
        <w:adjustRightInd w:val="0"/>
        <w:spacing w:after="0"/>
        <w:ind w:right="-1"/>
        <w:jc w:val="center"/>
        <w:rPr>
          <w:rFonts w:ascii="PT Astra Serif" w:hAnsi="PT Astra Serif"/>
          <w:bCs/>
        </w:rPr>
      </w:pPr>
      <w:r w:rsidRPr="00142A5C">
        <w:rPr>
          <w:rFonts w:ascii="PT Astra Serif" w:hAnsi="PT Astra Serif"/>
          <w:bCs/>
        </w:rPr>
        <w:t xml:space="preserve">на </w:t>
      </w:r>
      <w:bookmarkStart w:id="0" w:name="_GoBack"/>
      <w:r w:rsidR="00142A5C" w:rsidRPr="00142A5C">
        <w:rPr>
          <w:rFonts w:ascii="PT Astra Serif" w:hAnsi="PT Astra Serif"/>
          <w:bCs/>
        </w:rPr>
        <w:t>выполнение работ по устройству тротуара по ул.</w:t>
      </w:r>
      <w:r w:rsidR="001C3958">
        <w:rPr>
          <w:rFonts w:ascii="PT Astra Serif" w:hAnsi="PT Astra Serif"/>
          <w:bCs/>
        </w:rPr>
        <w:t xml:space="preserve"> </w:t>
      </w:r>
      <w:r w:rsidR="00142A5C" w:rsidRPr="00142A5C">
        <w:rPr>
          <w:rFonts w:ascii="PT Astra Serif" w:hAnsi="PT Astra Serif"/>
          <w:bCs/>
        </w:rPr>
        <w:t xml:space="preserve">Калинина (от ул. Гастелло до ул. Мира) в городе </w:t>
      </w:r>
      <w:proofErr w:type="spellStart"/>
      <w:r w:rsidR="00142A5C" w:rsidRPr="00142A5C">
        <w:rPr>
          <w:rFonts w:ascii="PT Astra Serif" w:hAnsi="PT Astra Serif"/>
          <w:bCs/>
        </w:rPr>
        <w:t>Югорске</w:t>
      </w:r>
      <w:proofErr w:type="spellEnd"/>
    </w:p>
    <w:bookmarkEnd w:id="0"/>
    <w:p w:rsidR="005100F5" w:rsidRDefault="005100F5" w:rsidP="005100F5">
      <w:pPr>
        <w:autoSpaceDE w:val="0"/>
        <w:autoSpaceDN w:val="0"/>
        <w:adjustRightInd w:val="0"/>
        <w:spacing w:after="0"/>
        <w:ind w:right="-1"/>
        <w:rPr>
          <w:rFonts w:ascii="PT Astra Serif" w:hAnsi="PT Astra Serif"/>
          <w:b/>
          <w:bCs/>
          <w:u w:val="single"/>
        </w:rPr>
      </w:pPr>
    </w:p>
    <w:p w:rsidR="00142A5C" w:rsidRDefault="005100F5" w:rsidP="005100F5">
      <w:pPr>
        <w:autoSpaceDE w:val="0"/>
        <w:autoSpaceDN w:val="0"/>
        <w:adjustRightInd w:val="0"/>
        <w:spacing w:after="0"/>
        <w:ind w:right="-1"/>
        <w:rPr>
          <w:rFonts w:ascii="PT Astra Serif" w:hAnsi="PT Astra Serif"/>
          <w:bCs/>
        </w:rPr>
      </w:pPr>
      <w:r>
        <w:rPr>
          <w:rFonts w:ascii="PT Astra Serif" w:hAnsi="PT Astra Serif"/>
          <w:b/>
          <w:bCs/>
          <w:u w:val="single"/>
        </w:rPr>
        <w:t>Место выполнения работ</w:t>
      </w:r>
      <w:r>
        <w:rPr>
          <w:rFonts w:ascii="PT Astra Serif" w:hAnsi="PT Astra Serif"/>
          <w:bCs/>
        </w:rPr>
        <w:t>:</w:t>
      </w:r>
      <w:r w:rsidR="004B41C1">
        <w:rPr>
          <w:rFonts w:ascii="PT Astra Serif" w:hAnsi="PT Astra Serif"/>
          <w:bCs/>
        </w:rPr>
        <w:t xml:space="preserve"> </w:t>
      </w:r>
      <w:proofErr w:type="gramStart"/>
      <w:r w:rsidRPr="007F6622">
        <w:rPr>
          <w:rFonts w:ascii="PT Astra Serif" w:hAnsi="PT Astra Serif"/>
        </w:rPr>
        <w:t xml:space="preserve">Ханты - Мансийский автономный округ - Югра, г. </w:t>
      </w:r>
      <w:proofErr w:type="spellStart"/>
      <w:r w:rsidRPr="007F6622">
        <w:rPr>
          <w:rFonts w:ascii="PT Astra Serif" w:hAnsi="PT Astra Serif"/>
        </w:rPr>
        <w:t>Югорск</w:t>
      </w:r>
      <w:proofErr w:type="spellEnd"/>
      <w:r w:rsidRPr="007F6622">
        <w:rPr>
          <w:rFonts w:ascii="PT Astra Serif" w:hAnsi="PT Astra Serif"/>
        </w:rPr>
        <w:t xml:space="preserve">, </w:t>
      </w:r>
      <w:r w:rsidR="00142A5C" w:rsidRPr="00142A5C">
        <w:rPr>
          <w:rFonts w:ascii="PT Astra Serif" w:hAnsi="PT Astra Serif"/>
          <w:bCs/>
        </w:rPr>
        <w:t>ул.</w:t>
      </w:r>
      <w:r w:rsidR="00142A5C">
        <w:rPr>
          <w:rFonts w:ascii="PT Astra Serif" w:hAnsi="PT Astra Serif"/>
          <w:bCs/>
        </w:rPr>
        <w:t xml:space="preserve"> </w:t>
      </w:r>
      <w:r w:rsidR="00142A5C" w:rsidRPr="00142A5C">
        <w:rPr>
          <w:rFonts w:ascii="PT Astra Serif" w:hAnsi="PT Astra Serif"/>
          <w:bCs/>
        </w:rPr>
        <w:t xml:space="preserve">Калинина (от ул. Гастелло до ул. Мира) </w:t>
      </w:r>
      <w:proofErr w:type="gramEnd"/>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xml:space="preserve">- начало: </w:t>
      </w:r>
      <w:proofErr w:type="gramStart"/>
      <w:r w:rsidRPr="00D8138A">
        <w:rPr>
          <w:rFonts w:ascii="PT Astra Serif" w:hAnsi="PT Astra Serif"/>
        </w:rPr>
        <w:t>с даты заключения</w:t>
      </w:r>
      <w:proofErr w:type="gramEnd"/>
      <w:r w:rsidRPr="00D8138A">
        <w:rPr>
          <w:rFonts w:ascii="PT Astra Serif" w:hAnsi="PT Astra Serif"/>
        </w:rPr>
        <w:t xml:space="preserve"> муниципального контракта;</w:t>
      </w:r>
    </w:p>
    <w:p w:rsidR="00E058C8" w:rsidRPr="00D8138A" w:rsidRDefault="00E058C8" w:rsidP="00E058C8">
      <w:pPr>
        <w:autoSpaceDE w:val="0"/>
        <w:autoSpaceDN w:val="0"/>
        <w:adjustRightInd w:val="0"/>
        <w:spacing w:after="0"/>
        <w:ind w:right="-262"/>
        <w:rPr>
          <w:rFonts w:ascii="PT Astra Serif" w:hAnsi="PT Astra Serif"/>
        </w:rPr>
      </w:pPr>
      <w:r>
        <w:rPr>
          <w:rFonts w:ascii="PT Astra Serif" w:hAnsi="PT Astra Serif"/>
        </w:rPr>
        <w:t>- окончание: 31.07</w:t>
      </w:r>
      <w:r w:rsidRPr="00D8138A">
        <w:rPr>
          <w:rFonts w:ascii="PT Astra Serif" w:hAnsi="PT Astra Serif"/>
        </w:rPr>
        <w:t>.2024</w:t>
      </w:r>
    </w:p>
    <w:p w:rsidR="005100F5" w:rsidRDefault="005100F5" w:rsidP="005100F5">
      <w:pPr>
        <w:spacing w:after="0"/>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w:t>
      </w:r>
      <w:r w:rsidR="00E058C8">
        <w:rPr>
          <w:rFonts w:ascii="PT Astra Serif" w:hAnsi="PT Astra Serif"/>
        </w:rPr>
        <w:t>06</w:t>
      </w:r>
      <w:r w:rsidR="001615FB">
        <w:rPr>
          <w:rFonts w:ascii="PT Astra Serif" w:hAnsi="PT Astra Serif"/>
        </w:rPr>
        <w:t>.09.2024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proofErr w:type="gramStart"/>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(за исключением отдельного этапа исполнения</w:t>
      </w:r>
      <w:proofErr w:type="gramEnd"/>
      <w:r w:rsidRPr="004464CA">
        <w:rPr>
          <w:rFonts w:ascii="PT Astra Serif" w:hAnsi="PT Astra Serif"/>
        </w:rPr>
        <w:t xml:space="preserve">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1F6594" w:rsidRDefault="00142A5C" w:rsidP="001F6594">
      <w:pPr>
        <w:jc w:val="center"/>
        <w:rPr>
          <w:rFonts w:ascii="PT Astra Serif" w:hAnsi="PT Astra Serif"/>
          <w:b/>
        </w:rPr>
      </w:pPr>
      <w:r>
        <w:rPr>
          <w:rFonts w:ascii="PT Astra Serif" w:hAnsi="PT Astra Serif"/>
          <w:bCs/>
        </w:rPr>
        <w:t xml:space="preserve">На </w:t>
      </w:r>
      <w:r w:rsidRPr="00142A5C">
        <w:rPr>
          <w:rFonts w:ascii="PT Astra Serif" w:hAnsi="PT Astra Serif"/>
          <w:bCs/>
        </w:rPr>
        <w:t>выполнение работ по устройству тротуара по ул.</w:t>
      </w:r>
      <w:r w:rsidR="00C44E47">
        <w:rPr>
          <w:rFonts w:ascii="PT Astra Serif" w:hAnsi="PT Astra Serif"/>
          <w:bCs/>
        </w:rPr>
        <w:t xml:space="preserve"> </w:t>
      </w:r>
      <w:r w:rsidRPr="00142A5C">
        <w:rPr>
          <w:rFonts w:ascii="PT Astra Serif" w:hAnsi="PT Astra Serif"/>
          <w:bCs/>
        </w:rPr>
        <w:t xml:space="preserve">Калинина (от ул. Гастелло до ул. Мира) в городе </w:t>
      </w:r>
      <w:proofErr w:type="spellStart"/>
      <w:r w:rsidRPr="00142A5C">
        <w:rPr>
          <w:rFonts w:ascii="PT Astra Serif" w:hAnsi="PT Astra Serif"/>
          <w:bCs/>
        </w:rPr>
        <w:t>Югорске</w:t>
      </w:r>
      <w:proofErr w:type="spellEnd"/>
    </w:p>
    <w:tbl>
      <w:tblPr>
        <w:tblW w:w="16033" w:type="dxa"/>
        <w:tblInd w:w="93" w:type="dxa"/>
        <w:tblLayout w:type="fixed"/>
        <w:tblLook w:val="04A0" w:firstRow="1" w:lastRow="0" w:firstColumn="1" w:lastColumn="0" w:noHBand="0" w:noVBand="1"/>
      </w:tblPr>
      <w:tblGrid>
        <w:gridCol w:w="1020"/>
        <w:gridCol w:w="1689"/>
        <w:gridCol w:w="2931"/>
        <w:gridCol w:w="1021"/>
        <w:gridCol w:w="1145"/>
        <w:gridCol w:w="1140"/>
        <w:gridCol w:w="1421"/>
        <w:gridCol w:w="1152"/>
        <w:gridCol w:w="850"/>
        <w:gridCol w:w="1276"/>
        <w:gridCol w:w="992"/>
        <w:gridCol w:w="1396"/>
      </w:tblGrid>
      <w:tr w:rsidR="00142A5C" w:rsidRPr="00142A5C" w:rsidTr="00142A5C">
        <w:trPr>
          <w:trHeight w:val="22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w:t>
            </w:r>
            <w:proofErr w:type="gramStart"/>
            <w:r w:rsidRPr="00142A5C">
              <w:rPr>
                <w:rFonts w:ascii="Arial" w:hAnsi="Arial" w:cs="Arial"/>
                <w:color w:val="000000"/>
                <w:kern w:val="0"/>
                <w:sz w:val="16"/>
                <w:szCs w:val="16"/>
                <w:lang w:eastAsia="ru-RU"/>
              </w:rPr>
              <w:t>п</w:t>
            </w:r>
            <w:proofErr w:type="gramEnd"/>
            <w:r w:rsidRPr="00142A5C">
              <w:rPr>
                <w:rFonts w:ascii="Arial" w:hAnsi="Arial" w:cs="Arial"/>
                <w:color w:val="000000"/>
                <w:kern w:val="0"/>
                <w:sz w:val="16"/>
                <w:szCs w:val="16"/>
                <w:lang w:eastAsia="ru-RU"/>
              </w:rPr>
              <w:t>/п</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Обоснование</w:t>
            </w:r>
          </w:p>
        </w:tc>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Единица измерения</w:t>
            </w:r>
          </w:p>
        </w:tc>
        <w:tc>
          <w:tcPr>
            <w:tcW w:w="37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Количество</w:t>
            </w:r>
          </w:p>
        </w:tc>
        <w:tc>
          <w:tcPr>
            <w:tcW w:w="566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Сметная стоимость, руб.</w:t>
            </w:r>
          </w:p>
        </w:tc>
      </w:tr>
      <w:tr w:rsidR="00142A5C" w:rsidRPr="00142A5C" w:rsidTr="00142A5C">
        <w:trPr>
          <w:trHeight w:val="22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3706" w:type="dxa"/>
            <w:gridSpan w:val="3"/>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5666" w:type="dxa"/>
            <w:gridSpan w:val="5"/>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r>
      <w:tr w:rsidR="00142A5C" w:rsidRPr="00142A5C" w:rsidTr="00142A5C">
        <w:trPr>
          <w:trHeight w:val="22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p>
        </w:tc>
        <w:tc>
          <w:tcPr>
            <w:tcW w:w="1145"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на единицу измерения</w:t>
            </w:r>
          </w:p>
        </w:tc>
        <w:tc>
          <w:tcPr>
            <w:tcW w:w="1140"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коэффициенты</w:t>
            </w:r>
          </w:p>
        </w:tc>
        <w:tc>
          <w:tcPr>
            <w:tcW w:w="1421"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всего с учетом коэффициентов</w:t>
            </w:r>
          </w:p>
        </w:tc>
        <w:tc>
          <w:tcPr>
            <w:tcW w:w="1152"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индекс</w:t>
            </w:r>
          </w:p>
        </w:tc>
        <w:tc>
          <w:tcPr>
            <w:tcW w:w="1276"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коэффициенты</w:t>
            </w:r>
          </w:p>
        </w:tc>
        <w:tc>
          <w:tcPr>
            <w:tcW w:w="1396" w:type="dxa"/>
            <w:tcBorders>
              <w:top w:val="nil"/>
              <w:left w:val="nil"/>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всего в текущем уровне цен</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w:t>
            </w:r>
          </w:p>
        </w:tc>
        <w:tc>
          <w:tcPr>
            <w:tcW w:w="1689"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4</w:t>
            </w:r>
          </w:p>
        </w:tc>
        <w:tc>
          <w:tcPr>
            <w:tcW w:w="1145"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7</w:t>
            </w:r>
          </w:p>
        </w:tc>
        <w:tc>
          <w:tcPr>
            <w:tcW w:w="1152"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11</w:t>
            </w:r>
          </w:p>
        </w:tc>
        <w:tc>
          <w:tcPr>
            <w:tcW w:w="1396" w:type="dxa"/>
            <w:tcBorders>
              <w:top w:val="nil"/>
              <w:left w:val="nil"/>
              <w:bottom w:val="single" w:sz="4" w:space="0" w:color="auto"/>
              <w:right w:val="single" w:sz="4" w:space="0" w:color="auto"/>
            </w:tcBorders>
            <w:shd w:val="clear" w:color="auto" w:fill="auto"/>
            <w:noWrap/>
            <w:vAlign w:val="center"/>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12</w:t>
            </w:r>
          </w:p>
        </w:tc>
      </w:tr>
      <w:tr w:rsidR="00142A5C" w:rsidRPr="00142A5C" w:rsidTr="00142A5C">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Раздел 1. Подготовительные работы</w:t>
            </w:r>
          </w:p>
        </w:tc>
      </w:tr>
      <w:tr w:rsidR="00142A5C" w:rsidRPr="00142A5C" w:rsidTr="00142A5C">
        <w:trPr>
          <w:trHeight w:val="103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ГЭСН01-01-030-01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Разработка грунта с перемещением до 10 м бульдозерами мощностью: 59 кВт (80 </w:t>
            </w:r>
            <w:proofErr w:type="spellStart"/>
            <w:r w:rsidRPr="00142A5C">
              <w:rPr>
                <w:rFonts w:ascii="Arial" w:hAnsi="Arial" w:cs="Arial"/>
                <w:b/>
                <w:bCs/>
                <w:color w:val="000000"/>
                <w:kern w:val="0"/>
                <w:sz w:val="16"/>
                <w:szCs w:val="16"/>
                <w:lang w:eastAsia="ru-RU"/>
              </w:rPr>
              <w:t>л.</w:t>
            </w:r>
            <w:proofErr w:type="gramStart"/>
            <w:r w:rsidRPr="00142A5C">
              <w:rPr>
                <w:rFonts w:ascii="Arial" w:hAnsi="Arial" w:cs="Arial"/>
                <w:b/>
                <w:bCs/>
                <w:color w:val="000000"/>
                <w:kern w:val="0"/>
                <w:sz w:val="16"/>
                <w:szCs w:val="16"/>
                <w:lang w:eastAsia="ru-RU"/>
              </w:rPr>
              <w:t>с</w:t>
            </w:r>
            <w:proofErr w:type="spellEnd"/>
            <w:proofErr w:type="gramEnd"/>
            <w:r w:rsidRPr="00142A5C">
              <w:rPr>
                <w:rFonts w:ascii="Arial" w:hAnsi="Arial" w:cs="Arial"/>
                <w:b/>
                <w:bCs/>
                <w:color w:val="000000"/>
                <w:kern w:val="0"/>
                <w:sz w:val="16"/>
                <w:szCs w:val="16"/>
                <w:lang w:eastAsia="ru-RU"/>
              </w:rPr>
              <w:t xml:space="preserve">.), </w:t>
            </w:r>
            <w:proofErr w:type="gramStart"/>
            <w:r w:rsidRPr="00142A5C">
              <w:rPr>
                <w:rFonts w:ascii="Arial" w:hAnsi="Arial" w:cs="Arial"/>
                <w:b/>
                <w:bCs/>
                <w:color w:val="000000"/>
                <w:kern w:val="0"/>
                <w:sz w:val="16"/>
                <w:szCs w:val="16"/>
                <w:lang w:eastAsia="ru-RU"/>
              </w:rPr>
              <w:t>группа</w:t>
            </w:r>
            <w:proofErr w:type="gramEnd"/>
            <w:r w:rsidRPr="00142A5C">
              <w:rPr>
                <w:rFonts w:ascii="Arial" w:hAnsi="Arial" w:cs="Arial"/>
                <w:b/>
                <w:bCs/>
                <w:color w:val="000000"/>
                <w:kern w:val="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0,096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Объем=96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1 361,23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534,48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Бульдозеры, мощность 59 кВт (80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1 361,23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534,48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534,48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/812-001.1-3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497,07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245,86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27 485,83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2 638,64</w:t>
            </w:r>
          </w:p>
        </w:tc>
      </w:tr>
      <w:tr w:rsidR="00142A5C" w:rsidRPr="00142A5C" w:rsidTr="00142A5C">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ГЭСНр68-02-006-01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Объем=6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4,0956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1 813,20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1-100-31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68,26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4,0956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442,72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1 813,20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215,96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277,67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91.18.01-007</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142A5C">
              <w:rPr>
                <w:rFonts w:ascii="Arial" w:hAnsi="Arial" w:cs="Arial"/>
                <w:kern w:val="0"/>
                <w:sz w:val="16"/>
                <w:szCs w:val="16"/>
                <w:lang w:eastAsia="ru-RU"/>
              </w:rPr>
              <w:t>атм</w:t>
            </w:r>
            <w:proofErr w:type="spellEnd"/>
            <w:proofErr w:type="gramEnd"/>
            <w:r w:rsidRPr="00142A5C">
              <w:rPr>
                <w:rFonts w:ascii="Arial" w:hAnsi="Arial" w:cs="Arial"/>
                <w:kern w:val="0"/>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374,23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211,07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277,67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91.21.10-002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28,2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1,692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2,89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4,89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2 090,87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/812-102.0-3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Благоустройство (</w:t>
            </w:r>
            <w:proofErr w:type="gramStart"/>
            <w:r w:rsidRPr="00142A5C">
              <w:rPr>
                <w:rFonts w:ascii="Arial" w:hAnsi="Arial" w:cs="Arial"/>
                <w:kern w:val="0"/>
                <w:sz w:val="16"/>
                <w:szCs w:val="16"/>
                <w:lang w:eastAsia="ru-RU"/>
              </w:rPr>
              <w:t>ремонтно-строительные</w:t>
            </w:r>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2 153,60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/774-102.0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1 129,07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93 158,33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5 589,50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ГЭСНр68-03-004-01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Демонтаж металлических ограждений высотой до 1 м (с сохранением)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Объем=4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1,1812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516,43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1-100-30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29,53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1,1812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437,21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516,43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5,91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5,91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01.7.03.04-0001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gramStart"/>
            <w:r w:rsidRPr="00142A5C">
              <w:rPr>
                <w:rFonts w:ascii="Arial" w:hAnsi="Arial" w:cs="Arial"/>
                <w:kern w:val="0"/>
                <w:sz w:val="16"/>
                <w:szCs w:val="16"/>
                <w:lang w:eastAsia="ru-RU"/>
              </w:rPr>
              <w:t>кВт-ч</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3,63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0,1452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01.7.17.06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Диски отрезные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proofErr w:type="spellStart"/>
            <w:proofErr w:type="gramStart"/>
            <w:r w:rsidRPr="00142A5C">
              <w:rPr>
                <w:rFonts w:ascii="Arial" w:hAnsi="Arial" w:cs="Arial"/>
                <w:i/>
                <w:iCs/>
                <w:kern w:val="0"/>
                <w:sz w:val="16"/>
                <w:szCs w:val="16"/>
                <w:lang w:eastAsia="ru-RU"/>
              </w:rPr>
              <w:t>шт</w:t>
            </w:r>
            <w:proofErr w:type="spellEnd"/>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522,34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/812-102.0-3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Благоустройство (</w:t>
            </w:r>
            <w:proofErr w:type="gramStart"/>
            <w:r w:rsidRPr="00142A5C">
              <w:rPr>
                <w:rFonts w:ascii="Arial" w:hAnsi="Arial" w:cs="Arial"/>
                <w:kern w:val="0"/>
                <w:sz w:val="16"/>
                <w:szCs w:val="16"/>
                <w:lang w:eastAsia="ru-RU"/>
              </w:rPr>
              <w:t>ремонтно-строительные</w:t>
            </w:r>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538,01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/774-102.0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282,06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33 775,50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1 351,02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Итоги по разделу 1 Подготовительные работы</w:t>
            </w:r>
            <w:proofErr w:type="gramStart"/>
            <w:r w:rsidRPr="00142A5C">
              <w:rPr>
                <w:rFonts w:ascii="Arial" w:hAnsi="Arial" w:cs="Arial"/>
                <w:b/>
                <w:bCs/>
                <w:color w:val="000000"/>
                <w:kern w:val="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прямые затраты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4 733,49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2 329,63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1 584,87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818,06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0,93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9 579,16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2 329,63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1 584,87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818,06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0,93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3 188,68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1 656,99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ФОТ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3 147,69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накладные расходы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3 188,68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сметная прибыль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1 656,99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Итого по разделу 1 Подготовительные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9 579,16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w:t>
            </w:r>
            <w:proofErr w:type="spellStart"/>
            <w:r w:rsidRPr="00142A5C">
              <w:rPr>
                <w:rFonts w:ascii="Arial" w:hAnsi="Arial" w:cs="Arial"/>
                <w:b/>
                <w:bCs/>
                <w:color w:val="000000"/>
                <w:kern w:val="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5,2768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1,52064</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Раздел 2. Устройство тротуара из плит дорожных</w:t>
            </w:r>
          </w:p>
        </w:tc>
      </w:tr>
      <w:tr w:rsidR="00142A5C" w:rsidRPr="00142A5C" w:rsidTr="00142A5C">
        <w:trPr>
          <w:trHeight w:val="61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ГЭСН27-04-001-01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1,92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Объем=192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27,648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11 376,88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27,648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411,49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11 376,88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71 224,54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26,6496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16 597,02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Автогрейдеры среднего типа, мощность 99 кВт (135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1,77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3,3984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6 448,36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1,77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3,3984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2 247,43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4,29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8,2368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15 664,83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4,29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8,2368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4 660,38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91.08.03-030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7,08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13,5936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2 391,60</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1,45</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3 467,82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47 140,16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7,08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13,5936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8 989,72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0,74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1,4208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1 971,19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0,74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1,4208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699,49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500,54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500,54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02.3.01.02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27 973,90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41 401,37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37 485,03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93 013,22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178 585,38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6</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Коммерческое предложение</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Песок природный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211,2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211,2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375,00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79 200,00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Объем=192*1,1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Цена=450/1,2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79 200,00</w:t>
            </w:r>
          </w:p>
        </w:tc>
      </w:tr>
      <w:tr w:rsidR="00142A5C" w:rsidRPr="00142A5C" w:rsidTr="00142A5C">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7</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ГЭСН27-12-010-02</w:t>
            </w:r>
            <w:r w:rsidRPr="00142A5C">
              <w:rPr>
                <w:rFonts w:ascii="Arial" w:hAnsi="Arial" w:cs="Arial"/>
                <w:b/>
                <w:bCs/>
                <w:color w:val="000000"/>
                <w:kern w:val="0"/>
                <w:sz w:val="16"/>
                <w:szCs w:val="16"/>
                <w:lang w:eastAsia="ru-RU"/>
              </w:rPr>
              <w:br/>
              <w:t>применительно</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Устройство дорог из сборных железобетонных плит площадью: свыше 3 м</w:t>
            </w:r>
            <w:proofErr w:type="gramStart"/>
            <w:r w:rsidRPr="00142A5C">
              <w:rPr>
                <w:rFonts w:ascii="Arial" w:hAnsi="Arial" w:cs="Arial"/>
                <w:b/>
                <w:bCs/>
                <w:color w:val="000000"/>
                <w:kern w:val="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1,344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1,344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Объем=134,4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187,51488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80 605,15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139,52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187,51488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429,86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80 605,15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91 355,15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46,22016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30 556,04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Автогрейдеры среднего типа, мощность 99 кВт (135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0,88704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1 683,13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0,88704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586,62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33,65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45,2256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89 467,54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33,65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45,2256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29 908,59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0,10752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204,48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0,10752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60,83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02.3.01.02-1118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1,58592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05.1.01.13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111 161,19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164 518,56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148 955,99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383 921,79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515 990,89</w:t>
            </w:r>
          </w:p>
        </w:tc>
      </w:tr>
      <w:tr w:rsidR="00142A5C" w:rsidRPr="00142A5C" w:rsidTr="00142A5C">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8</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ФСБЦ-05.1.08.06-0066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Плиты дорожные железобетонные, объем до 3 м3, бетон В22,5, расход арматуры от 50 до 100 кг/м3 (Плиты дорожные 6х2х0,14м)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134,4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134,4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11 870,80</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1,4</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16 619,12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2 233 609,73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Объем=6*2*0,14*80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2 233 609,73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Итоги по разделу 2 Устройство тротуара из плит дорожных</w:t>
            </w:r>
            <w:proofErr w:type="gramStart"/>
            <w:r w:rsidRPr="00142A5C">
              <w:rPr>
                <w:rFonts w:ascii="Arial" w:hAnsi="Arial" w:cs="Arial"/>
                <w:b/>
                <w:bCs/>
                <w:color w:val="000000"/>
                <w:kern w:val="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прямые затраты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2 615 025,05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91 982,03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162 579,69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47 153,06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2 313 310,27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3 007 386,00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91 982,03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162 579,69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47 153,06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2 313 310,27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205 919,93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186 441,02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ФОТ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139 135,09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накладные расходы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205 919,93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сметная прибыль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186 441,02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Итого по разделу 2 Устройство тротуара из плит дорожных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3 007 386,00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w:t>
            </w:r>
            <w:proofErr w:type="spellStart"/>
            <w:r w:rsidRPr="00142A5C">
              <w:rPr>
                <w:rFonts w:ascii="Arial" w:hAnsi="Arial" w:cs="Arial"/>
                <w:b/>
                <w:bCs/>
                <w:color w:val="000000"/>
                <w:kern w:val="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215,16288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72,86976</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Раздел 3. Понижение тротуара на перекрестке</w:t>
            </w:r>
          </w:p>
        </w:tc>
      </w:tr>
      <w:tr w:rsidR="00142A5C" w:rsidRPr="00142A5C" w:rsidTr="00142A5C">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9</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ГЭСН01-01-030-01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Разработка грунта с перемещением до 10 м бульдозерами мощностью: 59 кВт (80 </w:t>
            </w:r>
            <w:proofErr w:type="spellStart"/>
            <w:r w:rsidRPr="00142A5C">
              <w:rPr>
                <w:rFonts w:ascii="Arial" w:hAnsi="Arial" w:cs="Arial"/>
                <w:b/>
                <w:bCs/>
                <w:color w:val="000000"/>
                <w:kern w:val="0"/>
                <w:sz w:val="16"/>
                <w:szCs w:val="16"/>
                <w:lang w:eastAsia="ru-RU"/>
              </w:rPr>
              <w:t>л.</w:t>
            </w:r>
            <w:proofErr w:type="gramStart"/>
            <w:r w:rsidRPr="00142A5C">
              <w:rPr>
                <w:rFonts w:ascii="Arial" w:hAnsi="Arial" w:cs="Arial"/>
                <w:b/>
                <w:bCs/>
                <w:color w:val="000000"/>
                <w:kern w:val="0"/>
                <w:sz w:val="16"/>
                <w:szCs w:val="16"/>
                <w:lang w:eastAsia="ru-RU"/>
              </w:rPr>
              <w:t>с</w:t>
            </w:r>
            <w:proofErr w:type="spellEnd"/>
            <w:proofErr w:type="gramEnd"/>
            <w:r w:rsidRPr="00142A5C">
              <w:rPr>
                <w:rFonts w:ascii="Arial" w:hAnsi="Arial" w:cs="Arial"/>
                <w:b/>
                <w:bCs/>
                <w:color w:val="000000"/>
                <w:kern w:val="0"/>
                <w:sz w:val="16"/>
                <w:szCs w:val="16"/>
                <w:lang w:eastAsia="ru-RU"/>
              </w:rPr>
              <w:t xml:space="preserve">.), </w:t>
            </w:r>
            <w:proofErr w:type="gramStart"/>
            <w:r w:rsidRPr="00142A5C">
              <w:rPr>
                <w:rFonts w:ascii="Arial" w:hAnsi="Arial" w:cs="Arial"/>
                <w:b/>
                <w:bCs/>
                <w:color w:val="000000"/>
                <w:kern w:val="0"/>
                <w:sz w:val="16"/>
                <w:szCs w:val="16"/>
                <w:lang w:eastAsia="ru-RU"/>
              </w:rPr>
              <w:t>группа</w:t>
            </w:r>
            <w:proofErr w:type="gramEnd"/>
            <w:r w:rsidRPr="00142A5C">
              <w:rPr>
                <w:rFonts w:ascii="Arial" w:hAnsi="Arial" w:cs="Arial"/>
                <w:b/>
                <w:bCs/>
                <w:color w:val="000000"/>
                <w:kern w:val="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0,00294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0,00294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Объем=2,94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Бульдозеры, мощность 59 кВт (80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/812-001.1-3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93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15,22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7,53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27 486,39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80,81</w:t>
            </w:r>
          </w:p>
        </w:tc>
      </w:tr>
      <w:tr w:rsidR="00142A5C" w:rsidRPr="00142A5C" w:rsidTr="00142A5C">
        <w:trPr>
          <w:trHeight w:val="76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ГЭСН27-04-014-01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Устройство покрытий толщиной 15 см при укатке щебня с пределом прочности на сжатие до 68,6 МПа (700 кгс/см</w:t>
            </w:r>
            <w:proofErr w:type="gramStart"/>
            <w:r w:rsidRPr="00142A5C">
              <w:rPr>
                <w:rFonts w:ascii="Arial" w:hAnsi="Arial" w:cs="Arial"/>
                <w:b/>
                <w:bCs/>
                <w:color w:val="000000"/>
                <w:kern w:val="0"/>
                <w:sz w:val="16"/>
                <w:szCs w:val="16"/>
                <w:lang w:eastAsia="ru-RU"/>
              </w:rPr>
              <w:t>2</w:t>
            </w:r>
            <w:proofErr w:type="gramEnd"/>
            <w:r w:rsidRPr="00142A5C">
              <w:rPr>
                <w:rFonts w:ascii="Arial" w:hAnsi="Arial" w:cs="Arial"/>
                <w:b/>
                <w:bCs/>
                <w:color w:val="000000"/>
                <w:kern w:val="0"/>
                <w:sz w:val="16"/>
                <w:szCs w:val="16"/>
                <w:lang w:eastAsia="ru-RU"/>
              </w:rPr>
              <w:t>): однослойных (толщиной 10 см)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Объем=14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0,693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295,34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1-100-27</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2,7</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49,5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0,693</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426,18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295,34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875,68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0,48132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270,13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Бульдозеры, мощность 59 кВт (80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0,0329</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47,41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0,0329</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18,61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Автогрейдеры среднего типа, мощность 99 кВт (135 </w:t>
            </w:r>
            <w:proofErr w:type="spellStart"/>
            <w:r w:rsidRPr="00142A5C">
              <w:rPr>
                <w:rFonts w:ascii="Arial" w:hAnsi="Arial" w:cs="Arial"/>
                <w:kern w:val="0"/>
                <w:sz w:val="16"/>
                <w:szCs w:val="16"/>
                <w:lang w:eastAsia="ru-RU"/>
              </w:rPr>
              <w:t>л.</w:t>
            </w:r>
            <w:proofErr w:type="gramStart"/>
            <w:r w:rsidRPr="00142A5C">
              <w:rPr>
                <w:rFonts w:ascii="Arial" w:hAnsi="Arial" w:cs="Arial"/>
                <w:kern w:val="0"/>
                <w:sz w:val="16"/>
                <w:szCs w:val="16"/>
                <w:lang w:eastAsia="ru-RU"/>
              </w:rPr>
              <w:t>с</w:t>
            </w:r>
            <w:proofErr w:type="spellEnd"/>
            <w:proofErr w:type="gram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0,00504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9,56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0,00504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3,33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Погрузчики одноковшовые универсальные фронтальные </w:t>
            </w:r>
            <w:r w:rsidRPr="00142A5C">
              <w:rPr>
                <w:rFonts w:ascii="Arial" w:hAnsi="Arial" w:cs="Arial"/>
                <w:kern w:val="0"/>
                <w:sz w:val="16"/>
                <w:szCs w:val="16"/>
                <w:lang w:eastAsia="ru-RU"/>
              </w:rPr>
              <w:lastRenderedPageBreak/>
              <w:t>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lastRenderedPageBreak/>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4,17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0,05838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4,17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0,05838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33,03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91.08.03-013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16,9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0,2366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1 805,88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427,27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16,9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0,2366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133,87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91.08.03-016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0,0966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2 000,46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193,24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0,0966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54,66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91.08.07-015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Распределители щебня и гравия навесные на базе самосвала, ширина распределения 3000 мм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0,0154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1 790,51</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2 381,38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36,67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0,0154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8,71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0,0364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50,50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0,0364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17,92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12 027,90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14,60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02.2.05.04-2008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Щебень из плотных горных пород для строительных работ М 600, фракция 5(3)-10 мм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561,37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02.2.05.04-2056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Щебень из плотных горных пород для строительных работ М 600, фракция 10-20 мм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842,05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02.2.05.04-2104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2,646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10 609,88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565,47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836,90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757,73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1 075 977,14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15 063,68</w:t>
            </w:r>
          </w:p>
        </w:tc>
      </w:tr>
      <w:tr w:rsidR="00142A5C" w:rsidRPr="00142A5C" w:rsidTr="00142A5C">
        <w:trPr>
          <w:trHeight w:val="64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11</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ГЭСН27-04-014-04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На каждый 1 см изменения толщины слоя добавлять или исключать к нормам 27-04-014-01, 27-04-014-02, 27-04-014-03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Объем=-14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толщ 10 см ПЗ=5 (ОЗП=5; ЭМ=5 к </w:t>
            </w:r>
            <w:proofErr w:type="spellStart"/>
            <w:r w:rsidRPr="00142A5C">
              <w:rPr>
                <w:rFonts w:ascii="Arial" w:hAnsi="Arial" w:cs="Arial"/>
                <w:color w:val="000000"/>
                <w:kern w:val="0"/>
                <w:sz w:val="16"/>
                <w:szCs w:val="16"/>
                <w:lang w:eastAsia="ru-RU"/>
              </w:rPr>
              <w:t>расх</w:t>
            </w:r>
            <w:proofErr w:type="spellEnd"/>
            <w:r w:rsidRPr="00142A5C">
              <w:rPr>
                <w:rFonts w:ascii="Arial" w:hAnsi="Arial" w:cs="Arial"/>
                <w:color w:val="000000"/>
                <w:kern w:val="0"/>
                <w:sz w:val="16"/>
                <w:szCs w:val="16"/>
                <w:lang w:eastAsia="ru-RU"/>
              </w:rPr>
              <w:t xml:space="preserve">.; ЗПМ=5; МАТ=5 к </w:t>
            </w:r>
            <w:proofErr w:type="spellStart"/>
            <w:r w:rsidRPr="00142A5C">
              <w:rPr>
                <w:rFonts w:ascii="Arial" w:hAnsi="Arial" w:cs="Arial"/>
                <w:color w:val="000000"/>
                <w:kern w:val="0"/>
                <w:sz w:val="16"/>
                <w:szCs w:val="16"/>
                <w:lang w:eastAsia="ru-RU"/>
              </w:rPr>
              <w:t>расх</w:t>
            </w:r>
            <w:proofErr w:type="spellEnd"/>
            <w:r w:rsidRPr="00142A5C">
              <w:rPr>
                <w:rFonts w:ascii="Arial" w:hAnsi="Arial" w:cs="Arial"/>
                <w:color w:val="000000"/>
                <w:kern w:val="0"/>
                <w:sz w:val="16"/>
                <w:szCs w:val="16"/>
                <w:lang w:eastAsia="ru-RU"/>
              </w:rPr>
              <w:t>.; ТЗ=5; ТЗМ=5)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-334,59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-0,1757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-99,41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-0,0581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-110,50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-0,0581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-32,87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91.08.03-013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-0,0574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1 805,88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-103,66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-0,0574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-32,48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91.08.03-016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-0,0602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2 000,46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-120,43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-0,0602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-34,06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-3 536,63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02.2.05.04-2104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12,6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-0,882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-3 536,63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-99,41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-147,13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-133,21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303 640,71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-4 250,97</w:t>
            </w:r>
          </w:p>
        </w:tc>
      </w:tr>
      <w:tr w:rsidR="00142A5C" w:rsidRPr="00142A5C" w:rsidTr="00142A5C">
        <w:trPr>
          <w:trHeight w:val="69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12</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ГЭСН27-02-010-02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Объем=15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10,47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4 539,06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69,8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10,47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4 539,06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184,85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0,0975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63,46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0,0915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181,01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0,0915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60,51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3,84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2,95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9 086,18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01.7.15.06-0111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0,00015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1,21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85 058,40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12,76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04.1.02.05-0006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0,86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0,7611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4 742,74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2,38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11 287,72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8 591,08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04.3.01.09-0014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0,33</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0,00297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3 778,62</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2,2</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8 312,96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24,69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11.1.03.06-0070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0,0255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10 082,68</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17 947,17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457,65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05.2.03.03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4 602,52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6 811,73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6 167,38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179 017,73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26 852,66</w:t>
            </w:r>
          </w:p>
        </w:tc>
      </w:tr>
      <w:tr w:rsidR="00142A5C" w:rsidRPr="00142A5C" w:rsidTr="00142A5C">
        <w:trPr>
          <w:trHeight w:val="58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lastRenderedPageBreak/>
              <w:t>13</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ФСБЦ-05.2.03.03-0012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Камни бортовые бетонные марки БР, БВ, бетон В30 (М400) // Камни бортовые БР100.20.8</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0,24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0,24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5 746,75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2,85</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16 378,24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3 930,78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Объем=1*0,2*0,08*15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3 930,78</w:t>
            </w:r>
          </w:p>
        </w:tc>
      </w:tr>
      <w:tr w:rsidR="00142A5C" w:rsidRPr="00142A5C" w:rsidTr="00142A5C">
        <w:trPr>
          <w:trHeight w:val="73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14</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ГЭСН27-02-010-02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Объем=11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7,678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3 328,64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69,8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7,678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3 328,64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135,56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0,0715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46,54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0,0671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132,74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0,0671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44,37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2,82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2,17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7 725,57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01.7.15.06-0111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0,00011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1,21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85 058,40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9,36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04.1.02.05-0006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0,649</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4 742,74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2,38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11 287,72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7 325,73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04.3.01.09-0014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0,0066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3 778,62</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2,2</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8 312,96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54,87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11.1.03.06-0070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0,0187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10 082,68</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17 947,17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335,61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05.2.03.03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3 375,18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4 995,27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4 522,74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188 675,64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20 754,32</w:t>
            </w:r>
          </w:p>
        </w:tc>
      </w:tr>
      <w:tr w:rsidR="00142A5C" w:rsidRPr="00142A5C" w:rsidTr="00142A5C">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15</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ФСБЦ-05.2.03.03-0012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Камни бортовые бетонные марки БР, БВ, бетон В30 (М400) // Камни бортовые БР100.30.15</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0,495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0,495</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5 746,75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2,85</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16 378,24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8 107,23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Объем=1*0,3*0,15*11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8 107,23</w:t>
            </w:r>
          </w:p>
        </w:tc>
      </w:tr>
      <w:tr w:rsidR="00142A5C" w:rsidRPr="00142A5C" w:rsidTr="00142A5C">
        <w:trPr>
          <w:trHeight w:val="75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16</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ГЭСН27-07-003-03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 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0,14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Объем=14 / 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11,7768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5 343,61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1-100-33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84,12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11,7768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453,74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5 343,61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861,79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0,7392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406,04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0,2492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492,98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0,2492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164,80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91.08.09-001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Виброплиты</w:t>
            </w:r>
            <w:proofErr w:type="spellEnd"/>
            <w:r w:rsidRPr="00142A5C">
              <w:rPr>
                <w:rFonts w:ascii="Arial" w:hAnsi="Arial" w:cs="Arial"/>
                <w:kern w:val="0"/>
                <w:sz w:val="16"/>
                <w:szCs w:val="16"/>
                <w:lang w:eastAsia="ru-RU"/>
              </w:rPr>
              <w:t xml:space="preserve"> с двигателем внутреннего сгорания</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49,16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55,06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0,49</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313,75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0,49</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241,24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04.3.02.13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Смеси цементно-песчаные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5,415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0,7581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05.2.04.04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Плиты бетонные тротуарные фигурные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w:t>
            </w:r>
            <w:proofErr w:type="gramStart"/>
            <w:r w:rsidRPr="00142A5C">
              <w:rPr>
                <w:rFonts w:ascii="Arial" w:hAnsi="Arial" w:cs="Arial"/>
                <w:i/>
                <w:iCs/>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5 749,65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/812-021.1-3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6 554,60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77</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4 427,23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125 666,21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17 593,27</w:t>
            </w:r>
          </w:p>
        </w:tc>
      </w:tr>
      <w:tr w:rsidR="00142A5C" w:rsidRPr="00142A5C" w:rsidTr="00142A5C">
        <w:trPr>
          <w:trHeight w:val="57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17</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ФСБЦ-04.3.02.13-0214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Смеси сухие цементно-песчаные кладочные, класс В</w:t>
            </w:r>
            <w:proofErr w:type="gramStart"/>
            <w:r w:rsidRPr="00142A5C">
              <w:rPr>
                <w:rFonts w:ascii="Arial" w:hAnsi="Arial" w:cs="Arial"/>
                <w:b/>
                <w:bCs/>
                <w:color w:val="000000"/>
                <w:kern w:val="0"/>
                <w:sz w:val="16"/>
                <w:szCs w:val="16"/>
                <w:lang w:eastAsia="ru-RU"/>
              </w:rPr>
              <w:t>7</w:t>
            </w:r>
            <w:proofErr w:type="gramEnd"/>
            <w:r w:rsidRPr="00142A5C">
              <w:rPr>
                <w:rFonts w:ascii="Arial" w:hAnsi="Arial" w:cs="Arial"/>
                <w:b/>
                <w:bCs/>
                <w:color w:val="000000"/>
                <w:kern w:val="0"/>
                <w:sz w:val="16"/>
                <w:szCs w:val="16"/>
                <w:lang w:eastAsia="ru-RU"/>
              </w:rPr>
              <w:t>,5 (М100)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0,7581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0,7581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2 810,05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1,88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5 282,89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4 004,96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4 004,96</w:t>
            </w:r>
          </w:p>
        </w:tc>
      </w:tr>
      <w:tr w:rsidR="00142A5C" w:rsidRPr="00142A5C" w:rsidTr="00142A5C">
        <w:trPr>
          <w:trHeight w:val="91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18</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ФСБЦ-05.2.02.19-0051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Плитка </w:t>
            </w:r>
            <w:proofErr w:type="spellStart"/>
            <w:r w:rsidRPr="00142A5C">
              <w:rPr>
                <w:rFonts w:ascii="Arial" w:hAnsi="Arial" w:cs="Arial"/>
                <w:b/>
                <w:bCs/>
                <w:color w:val="000000"/>
                <w:kern w:val="0"/>
                <w:sz w:val="16"/>
                <w:szCs w:val="16"/>
                <w:lang w:eastAsia="ru-RU"/>
              </w:rPr>
              <w:t>вибропрессованная</w:t>
            </w:r>
            <w:proofErr w:type="spellEnd"/>
            <w:r w:rsidRPr="00142A5C">
              <w:rPr>
                <w:rFonts w:ascii="Arial" w:hAnsi="Arial" w:cs="Arial"/>
                <w:b/>
                <w:bCs/>
                <w:color w:val="000000"/>
                <w:kern w:val="0"/>
                <w:sz w:val="16"/>
                <w:szCs w:val="16"/>
                <w:lang w:eastAsia="ru-RU"/>
              </w:rPr>
              <w:t xml:space="preserve"> тротуарная, форма прямоугольник, на белом цементе, цветная, размеры 200х100х60 мм // Брусчатка "Кирпичик" 200х100х60 красная</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764,38</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1,66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1 268,87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18 779,28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18 779,28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Итоги по разделу 3 Понижение тротуара на перекрестке</w:t>
            </w:r>
            <w:proofErr w:type="gramStart"/>
            <w:r w:rsidRPr="00142A5C">
              <w:rPr>
                <w:rFonts w:ascii="Arial" w:hAnsi="Arial" w:cs="Arial"/>
                <w:b/>
                <w:bCs/>
                <w:color w:val="000000"/>
                <w:kern w:val="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прямые затраты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76 100,03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13 506,65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1 764,98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703,13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60 125,27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110 916,02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13 506,65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1 764,98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703,13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60 125,27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19 066,59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15 749,40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ФОТ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14 209,78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накладные расходы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19 066,59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сметная прибыль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15 749,40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Итого по разделу 3 Понижение тротуара на перекрестке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110 916,02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w:t>
            </w:r>
            <w:proofErr w:type="spellStart"/>
            <w:r w:rsidRPr="00142A5C">
              <w:rPr>
                <w:rFonts w:ascii="Arial" w:hAnsi="Arial" w:cs="Arial"/>
                <w:b/>
                <w:bCs/>
                <w:color w:val="000000"/>
                <w:kern w:val="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30,6178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1,2427496</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Раздел 4. Устройство монолитных участков на поворотах плит</w:t>
            </w:r>
          </w:p>
        </w:tc>
      </w:tr>
      <w:tr w:rsidR="00142A5C" w:rsidRPr="00142A5C" w:rsidTr="00142A5C">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19</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ГЭСН27-06-002-17</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 (толщина слоя 14 см)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Объем=16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4,832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2 094,82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302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4,832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2 094,82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687,93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0,77168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386,38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0,01824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36,08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0,01824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12,06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2,88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0,04608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87,64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2,88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0,04608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26,07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91.07.04-002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8,54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7,77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2,33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91.08.04-021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6,25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95,25</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1,13</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107,63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10,76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22,3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0,3568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495,02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22,3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0,3568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175,66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32,78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3,2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25,21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91.16.01-001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77,91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23,32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147,38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737,75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01.2.01.01-1026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Битум нефтяной дорожный БНД 90/130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0,007</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0,000112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23 188,21</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1,31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30 376,56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3,40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2,848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148,49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01.7.20.08-0162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Ткань мешочная, ширина 950 мм, поверхностная плотность 190 г/м</w:t>
            </w:r>
            <w:proofErr w:type="gramStart"/>
            <w:r w:rsidRPr="00142A5C">
              <w:rPr>
                <w:rFonts w:ascii="Arial" w:hAnsi="Arial" w:cs="Arial"/>
                <w:kern w:val="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10 м</w:t>
            </w:r>
            <w:proofErr w:type="gramStart"/>
            <w:r w:rsidRPr="00142A5C">
              <w:rPr>
                <w:rFonts w:ascii="Arial" w:hAnsi="Arial" w:cs="Arial"/>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0,176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592,04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888,06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156,30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02.3.01.02-1118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40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0,00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11.1.03.06-0014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0,24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0,00384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32 119,66</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57 172,99</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219,54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11.1.03.06-0071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0,00304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12 244,22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37,22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12.1.02.06-0012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Рубероид кровельный РКК-350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w:t>
            </w:r>
            <w:proofErr w:type="gramStart"/>
            <w:r w:rsidRPr="00142A5C">
              <w:rPr>
                <w:rFonts w:ascii="Arial" w:hAnsi="Arial" w:cs="Arial"/>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7,58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0,12128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47,57</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71,36</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8,65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14.5.04.01-0011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xml:space="preserve">Мастика </w:t>
            </w:r>
            <w:proofErr w:type="spellStart"/>
            <w:r w:rsidRPr="00142A5C">
              <w:rPr>
                <w:rFonts w:ascii="Arial" w:hAnsi="Arial" w:cs="Arial"/>
                <w:kern w:val="0"/>
                <w:sz w:val="16"/>
                <w:szCs w:val="16"/>
                <w:lang w:eastAsia="ru-RU"/>
              </w:rPr>
              <w:t>бутилкаучуковая</w:t>
            </w:r>
            <w:proofErr w:type="spellEnd"/>
            <w:r w:rsidRPr="00142A5C">
              <w:rPr>
                <w:rFonts w:ascii="Arial" w:hAnsi="Arial" w:cs="Arial"/>
                <w:kern w:val="0"/>
                <w:sz w:val="16"/>
                <w:szCs w:val="16"/>
                <w:lang w:eastAsia="ru-RU"/>
              </w:rPr>
              <w:t xml:space="preserve"> строительная для герметизации швов цементобетонных покрытий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кг</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2,08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43,60</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1,81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78,92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164,15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04.1.02.03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204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3,264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08.4.03.03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11.1.03.06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w:t>
            </w:r>
            <w:proofErr w:type="gramStart"/>
            <w:r w:rsidRPr="00142A5C">
              <w:rPr>
                <w:rFonts w:ascii="Arial" w:hAnsi="Arial" w:cs="Arial"/>
                <w:i/>
                <w:iCs/>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12,2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0,1952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2 481,20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3 672,18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3 324,81</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681 491,88</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10 903,87</w:t>
            </w:r>
          </w:p>
        </w:tc>
      </w:tr>
      <w:tr w:rsidR="00142A5C" w:rsidRPr="00142A5C" w:rsidTr="00142A5C">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20</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ГЭСН27-06-002-18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1000 м</w:t>
            </w:r>
            <w:proofErr w:type="gramStart"/>
            <w:r w:rsidRPr="00142A5C">
              <w:rPr>
                <w:rFonts w:ascii="Arial" w:hAnsi="Arial" w:cs="Arial"/>
                <w:b/>
                <w:bCs/>
                <w:color w:val="000000"/>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-0,016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Объем=-16 / 1000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толщина слоя 14 см ПЗ=6 (ОЗП=6; ЭМ=6 к </w:t>
            </w:r>
            <w:proofErr w:type="spellStart"/>
            <w:r w:rsidRPr="00142A5C">
              <w:rPr>
                <w:rFonts w:ascii="Arial" w:hAnsi="Arial" w:cs="Arial"/>
                <w:color w:val="000000"/>
                <w:kern w:val="0"/>
                <w:sz w:val="16"/>
                <w:szCs w:val="16"/>
                <w:lang w:eastAsia="ru-RU"/>
              </w:rPr>
              <w:t>расх</w:t>
            </w:r>
            <w:proofErr w:type="spellEnd"/>
            <w:r w:rsidRPr="00142A5C">
              <w:rPr>
                <w:rFonts w:ascii="Arial" w:hAnsi="Arial" w:cs="Arial"/>
                <w:color w:val="000000"/>
                <w:kern w:val="0"/>
                <w:sz w:val="16"/>
                <w:szCs w:val="16"/>
                <w:lang w:eastAsia="ru-RU"/>
              </w:rPr>
              <w:t xml:space="preserve">.; ЗПМ=6; МАТ=6 к </w:t>
            </w:r>
            <w:proofErr w:type="spellStart"/>
            <w:r w:rsidRPr="00142A5C">
              <w:rPr>
                <w:rFonts w:ascii="Arial" w:hAnsi="Arial" w:cs="Arial"/>
                <w:color w:val="000000"/>
                <w:kern w:val="0"/>
                <w:sz w:val="16"/>
                <w:szCs w:val="16"/>
                <w:lang w:eastAsia="ru-RU"/>
              </w:rPr>
              <w:t>расх</w:t>
            </w:r>
            <w:proofErr w:type="spellEnd"/>
            <w:r w:rsidRPr="00142A5C">
              <w:rPr>
                <w:rFonts w:ascii="Arial" w:hAnsi="Arial" w:cs="Arial"/>
                <w:color w:val="000000"/>
                <w:kern w:val="0"/>
                <w:sz w:val="16"/>
                <w:szCs w:val="16"/>
                <w:lang w:eastAsia="ru-RU"/>
              </w:rPr>
              <w:t>.; ТЗ=6; ТЗМ=6)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О</w:t>
            </w:r>
            <w:proofErr w:type="gramStart"/>
            <w:r w:rsidRPr="00142A5C">
              <w:rPr>
                <w:rFonts w:ascii="Arial" w:hAnsi="Arial" w:cs="Arial"/>
                <w:kern w:val="0"/>
                <w:sz w:val="16"/>
                <w:szCs w:val="16"/>
                <w:lang w:eastAsia="ru-RU"/>
              </w:rPr>
              <w:t>Т(</w:t>
            </w:r>
            <w:proofErr w:type="gramEnd"/>
            <w:r w:rsidRPr="00142A5C">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-0,5088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-220,58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5,3</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-0,5088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-220,58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-28,27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-0,13056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-65,08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-9,50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-3,17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91.07.04-002</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8,54</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7,77</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-0,87</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-9,22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-0,0144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-7,09</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91.16.01-001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proofErr w:type="spellStart"/>
            <w:r w:rsidRPr="00142A5C">
              <w:rPr>
                <w:rFonts w:ascii="Arial" w:hAnsi="Arial" w:cs="Arial"/>
                <w:kern w:val="0"/>
                <w:sz w:val="16"/>
                <w:szCs w:val="16"/>
                <w:lang w:eastAsia="ru-RU"/>
              </w:rPr>
              <w:t>маш</w:t>
            </w:r>
            <w:proofErr w:type="gramStart"/>
            <w:r w:rsidRPr="00142A5C">
              <w:rPr>
                <w:rFonts w:ascii="Arial" w:hAnsi="Arial" w:cs="Arial"/>
                <w:kern w:val="0"/>
                <w:sz w:val="16"/>
                <w:szCs w:val="16"/>
                <w:lang w:eastAsia="ru-RU"/>
              </w:rPr>
              <w:t>.ч</w:t>
            </w:r>
            <w:proofErr w:type="gramEnd"/>
            <w:r w:rsidRPr="00142A5C">
              <w:rPr>
                <w:rFonts w:ascii="Arial" w:hAnsi="Arial" w:cs="Arial"/>
                <w:kern w:val="0"/>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77,91</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-8,68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proofErr w:type="spellStart"/>
            <w:r w:rsidRPr="00142A5C">
              <w:rPr>
                <w:rFonts w:ascii="Arial" w:hAnsi="Arial" w:cs="Arial"/>
                <w:kern w:val="0"/>
                <w:sz w:val="16"/>
                <w:szCs w:val="16"/>
                <w:lang w:eastAsia="ru-RU"/>
              </w:rPr>
              <w:t>ОТ</w:t>
            </w:r>
            <w:proofErr w:type="gramStart"/>
            <w:r w:rsidRPr="00142A5C">
              <w:rPr>
                <w:rFonts w:ascii="Arial" w:hAnsi="Arial" w:cs="Arial"/>
                <w:kern w:val="0"/>
                <w:sz w:val="16"/>
                <w:szCs w:val="16"/>
                <w:lang w:eastAsia="ru-RU"/>
              </w:rPr>
              <w:t>м</w:t>
            </w:r>
            <w:proofErr w:type="spellEnd"/>
            <w:r w:rsidRPr="00142A5C">
              <w:rPr>
                <w:rFonts w:ascii="Arial" w:hAnsi="Arial" w:cs="Arial"/>
                <w:kern w:val="0"/>
                <w:sz w:val="16"/>
                <w:szCs w:val="16"/>
                <w:lang w:eastAsia="ru-RU"/>
              </w:rPr>
              <w:t>(</w:t>
            </w:r>
            <w:proofErr w:type="spellStart"/>
            <w:proofErr w:type="gramEnd"/>
            <w:r w:rsidRPr="00142A5C">
              <w:rPr>
                <w:rFonts w:ascii="Arial" w:hAnsi="Arial" w:cs="Arial"/>
                <w:kern w:val="0"/>
                <w:sz w:val="16"/>
                <w:szCs w:val="16"/>
                <w:lang w:eastAsia="ru-RU"/>
              </w:rPr>
              <w:t>Зтм</w:t>
            </w:r>
            <w:proofErr w:type="spellEnd"/>
            <w:r w:rsidRPr="00142A5C">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чел</w:t>
            </w:r>
            <w:proofErr w:type="gramStart"/>
            <w:r w:rsidRPr="00142A5C">
              <w:rPr>
                <w:rFonts w:ascii="Arial" w:hAnsi="Arial" w:cs="Arial"/>
                <w:kern w:val="0"/>
                <w:sz w:val="16"/>
                <w:szCs w:val="16"/>
                <w:lang w:eastAsia="ru-RU"/>
              </w:rPr>
              <w:t>.-</w:t>
            </w:r>
            <w:proofErr w:type="gramEnd"/>
            <w:r w:rsidRPr="00142A5C">
              <w:rPr>
                <w:rFonts w:ascii="Arial" w:hAnsi="Arial" w:cs="Arial"/>
                <w:kern w:val="0"/>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-54,82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-11,75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11.1.03.06-0071</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0,01</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-0,00096</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12 244,22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-11,75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04.1.02.03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10,2</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-0,9792</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П</w:t>
            </w:r>
            <w:proofErr w:type="gramStart"/>
            <w:r w:rsidRPr="00142A5C">
              <w:rPr>
                <w:rFonts w:ascii="Arial" w:hAnsi="Arial" w:cs="Arial"/>
                <w:i/>
                <w:iCs/>
                <w:kern w:val="0"/>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08.4.03.03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11.1.03.06</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i/>
                <w:iCs/>
                <w:kern w:val="0"/>
                <w:sz w:val="16"/>
                <w:szCs w:val="16"/>
                <w:lang w:eastAsia="ru-RU"/>
              </w:rPr>
            </w:pPr>
            <w:r w:rsidRPr="00142A5C">
              <w:rPr>
                <w:rFonts w:ascii="Arial" w:hAnsi="Arial" w:cs="Arial"/>
                <w:i/>
                <w:iCs/>
                <w:kern w:val="0"/>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м</w:t>
            </w:r>
            <w:proofErr w:type="gramStart"/>
            <w:r w:rsidRPr="00142A5C">
              <w:rPr>
                <w:rFonts w:ascii="Arial" w:hAnsi="Arial" w:cs="Arial"/>
                <w:i/>
                <w:iCs/>
                <w:kern w:val="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0,59</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-0,05664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i/>
                <w:iCs/>
                <w:kern w:val="0"/>
                <w:sz w:val="16"/>
                <w:szCs w:val="16"/>
                <w:lang w:eastAsia="ru-RU"/>
              </w:rPr>
            </w:pPr>
            <w:r w:rsidRPr="00142A5C">
              <w:rPr>
                <w:rFonts w:ascii="Arial" w:hAnsi="Arial" w:cs="Arial"/>
                <w:i/>
                <w:iCs/>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i/>
                <w:iCs/>
                <w:kern w:val="0"/>
                <w:sz w:val="16"/>
                <w:szCs w:val="16"/>
                <w:lang w:eastAsia="ru-RU"/>
              </w:rPr>
            </w:pPr>
            <w:r w:rsidRPr="00142A5C">
              <w:rPr>
                <w:rFonts w:ascii="Arial" w:hAnsi="Arial" w:cs="Arial"/>
                <w:i/>
                <w:iCs/>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-285,66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-422,78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proofErr w:type="spellStart"/>
            <w:proofErr w:type="gramStart"/>
            <w:r w:rsidRPr="00142A5C">
              <w:rPr>
                <w:rFonts w:ascii="Arial" w:hAnsi="Arial" w:cs="Arial"/>
                <w:kern w:val="0"/>
                <w:sz w:val="16"/>
                <w:szCs w:val="16"/>
                <w:lang w:eastAsia="ru-RU"/>
              </w:rPr>
              <w:t>Пр</w:t>
            </w:r>
            <w:proofErr w:type="spellEnd"/>
            <w:proofErr w:type="gramEnd"/>
            <w:r w:rsidRPr="00142A5C">
              <w:rPr>
                <w:rFonts w:ascii="Arial" w:hAnsi="Arial" w:cs="Arial"/>
                <w:kern w:val="0"/>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kern w:val="0"/>
                <w:sz w:val="16"/>
                <w:szCs w:val="16"/>
                <w:lang w:eastAsia="ru-RU"/>
              </w:rPr>
            </w:pPr>
            <w:r w:rsidRPr="00142A5C">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kern w:val="0"/>
                <w:sz w:val="16"/>
                <w:szCs w:val="16"/>
                <w:lang w:eastAsia="ru-RU"/>
              </w:rPr>
            </w:pPr>
            <w:r w:rsidRPr="00142A5C">
              <w:rPr>
                <w:rFonts w:ascii="Arial" w:hAnsi="Arial" w:cs="Arial"/>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kern w:val="0"/>
                <w:sz w:val="16"/>
                <w:szCs w:val="16"/>
                <w:lang w:eastAsia="ru-RU"/>
              </w:rPr>
            </w:pPr>
            <w:r w:rsidRPr="00142A5C">
              <w:rPr>
                <w:rFonts w:ascii="Arial" w:hAnsi="Arial" w:cs="Arial"/>
                <w:kern w:val="0"/>
                <w:sz w:val="16"/>
                <w:szCs w:val="16"/>
                <w:lang w:eastAsia="ru-RU"/>
              </w:rPr>
              <w:t>-382,78</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70 702,50</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-1 131,24</w:t>
            </w:r>
          </w:p>
        </w:tc>
      </w:tr>
      <w:tr w:rsidR="00142A5C" w:rsidRPr="00142A5C" w:rsidTr="00142A5C">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21</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ФСБЦ-04.1.02.05-0008</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2,2848</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2,2848</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4 961,08</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2,98</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14 784,02</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33 778,53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(Материалы для строительных работ)</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Объем=3,264+-0,9792</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center"/>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33 778,53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Итоги по разделу 4 Устройство монолитных участков на поворотах плит</w:t>
            </w:r>
            <w:proofErr w:type="gramStart"/>
            <w:r w:rsidRPr="00142A5C">
              <w:rPr>
                <w:rFonts w:ascii="Arial" w:hAnsi="Arial" w:cs="Arial"/>
                <w:b/>
                <w:bCs/>
                <w:color w:val="000000"/>
                <w:kern w:val="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прямые затраты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37 359,73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1 874,24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659,66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321,30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34 504,53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43 551,16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1 874,24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659,66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321,30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34 504,53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3 249,40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2 942,03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ФОТ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2 195,54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накладные расходы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3 249,40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Итого сметная прибыль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2 942,03</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Итого по разделу 4 Устройство монолитных участков на поворотах плит</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43 551,16</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xml:space="preserve">  </w:t>
            </w:r>
            <w:proofErr w:type="spellStart"/>
            <w:r w:rsidRPr="00142A5C">
              <w:rPr>
                <w:rFonts w:ascii="Arial" w:hAnsi="Arial" w:cs="Arial"/>
                <w:b/>
                <w:bCs/>
                <w:color w:val="000000"/>
                <w:kern w:val="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4,3232</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0,64112</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Итоги по смете: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Всего прямые затраты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2 733 218,30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109 692,55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166 589,20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48 995,55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2 407 941,00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3 171 432,34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109 692,55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166 589,20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оплата труда машинистов (</w:t>
            </w:r>
            <w:proofErr w:type="spellStart"/>
            <w:r w:rsidRPr="00142A5C">
              <w:rPr>
                <w:rFonts w:ascii="Arial" w:hAnsi="Arial" w:cs="Arial"/>
                <w:color w:val="000000"/>
                <w:kern w:val="0"/>
                <w:sz w:val="16"/>
                <w:szCs w:val="16"/>
                <w:lang w:eastAsia="ru-RU"/>
              </w:rPr>
              <w:t>Отм</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48 995,55</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2 407 941,00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231 424,60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206 789,44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Всего ФОТ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158 688,10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Всего накладные расходы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231 424,60</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Всего сметная прибыль (</w:t>
            </w:r>
            <w:proofErr w:type="spellStart"/>
            <w:r w:rsidRPr="00142A5C">
              <w:rPr>
                <w:rFonts w:ascii="Arial" w:hAnsi="Arial" w:cs="Arial"/>
                <w:color w:val="000000"/>
                <w:kern w:val="0"/>
                <w:sz w:val="16"/>
                <w:szCs w:val="16"/>
                <w:lang w:eastAsia="ru-RU"/>
              </w:rPr>
              <w:t>справочно</w:t>
            </w:r>
            <w:proofErr w:type="spellEnd"/>
            <w:r w:rsidRPr="00142A5C">
              <w:rPr>
                <w:rFonts w:ascii="Arial" w:hAnsi="Arial" w:cs="Arial"/>
                <w:color w:val="000000"/>
                <w:kern w:val="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206 789,44</w:t>
            </w: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xml:space="preserve">     НДС 20%</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color w:val="000000"/>
                <w:kern w:val="0"/>
                <w:sz w:val="16"/>
                <w:szCs w:val="16"/>
                <w:lang w:eastAsia="ru-RU"/>
              </w:rPr>
            </w:pPr>
          </w:p>
        </w:tc>
      </w:tr>
      <w:tr w:rsidR="00142A5C" w:rsidRPr="00142A5C" w:rsidTr="00142A5C">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42A5C" w:rsidRPr="00142A5C" w:rsidRDefault="00142A5C" w:rsidP="00142A5C">
            <w:pPr>
              <w:suppressAutoHyphens w:val="0"/>
              <w:spacing w:after="0"/>
              <w:jc w:val="left"/>
              <w:rPr>
                <w:rFonts w:ascii="Arial" w:hAnsi="Arial" w:cs="Arial"/>
                <w:color w:val="000000"/>
                <w:kern w:val="0"/>
                <w:sz w:val="16"/>
                <w:szCs w:val="16"/>
                <w:lang w:eastAsia="ru-RU"/>
              </w:rPr>
            </w:pPr>
            <w:r w:rsidRPr="00142A5C">
              <w:rPr>
                <w:rFonts w:ascii="Arial" w:hAnsi="Arial" w:cs="Arial"/>
                <w:color w:val="000000"/>
                <w:kern w:val="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142A5C" w:rsidRPr="00142A5C" w:rsidRDefault="00142A5C" w:rsidP="00142A5C">
            <w:pPr>
              <w:suppressAutoHyphens w:val="0"/>
              <w:spacing w:after="0"/>
              <w:jc w:val="left"/>
              <w:rPr>
                <w:rFonts w:ascii="Arial" w:hAnsi="Arial" w:cs="Arial"/>
                <w:b/>
                <w:bCs/>
                <w:color w:val="000000"/>
                <w:kern w:val="0"/>
                <w:sz w:val="16"/>
                <w:szCs w:val="16"/>
                <w:lang w:eastAsia="ru-RU"/>
              </w:rPr>
            </w:pPr>
            <w:r w:rsidRPr="00142A5C">
              <w:rPr>
                <w:rFonts w:ascii="Arial" w:hAnsi="Arial" w:cs="Arial"/>
                <w:b/>
                <w:bCs/>
                <w:color w:val="000000"/>
                <w:kern w:val="0"/>
                <w:sz w:val="16"/>
                <w:szCs w:val="16"/>
                <w:lang w:eastAsia="ru-RU"/>
              </w:rPr>
              <w:t>ВСЕГО по смете</w:t>
            </w:r>
          </w:p>
        </w:tc>
        <w:tc>
          <w:tcPr>
            <w:tcW w:w="1396" w:type="dxa"/>
            <w:tcBorders>
              <w:top w:val="nil"/>
              <w:left w:val="nil"/>
              <w:bottom w:val="single" w:sz="4" w:space="0" w:color="auto"/>
              <w:right w:val="single" w:sz="4" w:space="0" w:color="auto"/>
            </w:tcBorders>
            <w:shd w:val="clear" w:color="auto" w:fill="auto"/>
            <w:noWrap/>
            <w:hideMark/>
          </w:tcPr>
          <w:p w:rsidR="00142A5C" w:rsidRPr="00142A5C" w:rsidRDefault="00142A5C" w:rsidP="00142A5C">
            <w:pPr>
              <w:suppressAutoHyphens w:val="0"/>
              <w:spacing w:after="0"/>
              <w:jc w:val="right"/>
              <w:rPr>
                <w:rFonts w:ascii="Arial" w:hAnsi="Arial" w:cs="Arial"/>
                <w:b/>
                <w:bCs/>
                <w:color w:val="000000"/>
                <w:kern w:val="0"/>
                <w:sz w:val="16"/>
                <w:szCs w:val="16"/>
                <w:lang w:eastAsia="ru-RU"/>
              </w:rPr>
            </w:pPr>
          </w:p>
        </w:tc>
      </w:tr>
    </w:tbl>
    <w:p w:rsidR="00142A5C" w:rsidRPr="001F6594" w:rsidRDefault="00142A5C" w:rsidP="001F6594">
      <w:pPr>
        <w:jc w:val="center"/>
        <w:rPr>
          <w:rFonts w:ascii="PT Astra Serif" w:hAnsi="PT Astra Serif"/>
          <w:b/>
        </w:rPr>
      </w:pPr>
    </w:p>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142A5C"/>
    <w:rsid w:val="00156DE2"/>
    <w:rsid w:val="001615FB"/>
    <w:rsid w:val="00177DB1"/>
    <w:rsid w:val="001C3958"/>
    <w:rsid w:val="001C57BB"/>
    <w:rsid w:val="001D2873"/>
    <w:rsid w:val="001F6594"/>
    <w:rsid w:val="00236D17"/>
    <w:rsid w:val="0036449D"/>
    <w:rsid w:val="003E3EA9"/>
    <w:rsid w:val="004B41C1"/>
    <w:rsid w:val="005100F5"/>
    <w:rsid w:val="00546BE0"/>
    <w:rsid w:val="005974D4"/>
    <w:rsid w:val="00625698"/>
    <w:rsid w:val="00670978"/>
    <w:rsid w:val="006B5B26"/>
    <w:rsid w:val="007C08EE"/>
    <w:rsid w:val="007F6622"/>
    <w:rsid w:val="00830F1C"/>
    <w:rsid w:val="00895006"/>
    <w:rsid w:val="008D54DA"/>
    <w:rsid w:val="008D5D90"/>
    <w:rsid w:val="00904E2C"/>
    <w:rsid w:val="00A45AD5"/>
    <w:rsid w:val="00AC1848"/>
    <w:rsid w:val="00AC3D83"/>
    <w:rsid w:val="00B0742B"/>
    <w:rsid w:val="00B72BA1"/>
    <w:rsid w:val="00BB3377"/>
    <w:rsid w:val="00BF609E"/>
    <w:rsid w:val="00C063E5"/>
    <w:rsid w:val="00C44E47"/>
    <w:rsid w:val="00DF3A03"/>
    <w:rsid w:val="00E058C8"/>
    <w:rsid w:val="00E12E96"/>
    <w:rsid w:val="00E136F9"/>
    <w:rsid w:val="00E73353"/>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15</Pages>
  <Words>4820</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28</cp:revision>
  <cp:lastPrinted>2024-04-26T09:37:00Z</cp:lastPrinted>
  <dcterms:created xsi:type="dcterms:W3CDTF">2024-02-02T07:51:00Z</dcterms:created>
  <dcterms:modified xsi:type="dcterms:W3CDTF">2024-04-26T11:53:00Z</dcterms:modified>
</cp:coreProperties>
</file>